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86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7"/>
        <w:gridCol w:w="1067"/>
        <w:gridCol w:w="2304"/>
        <w:gridCol w:w="1932"/>
        <w:gridCol w:w="2035"/>
        <w:gridCol w:w="1216"/>
        <w:gridCol w:w="1781"/>
        <w:gridCol w:w="2918"/>
      </w:tblGrid>
      <w:tr w14:paraId="1C75A7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39" w:hRule="atLeast"/>
        </w:trPr>
        <w:tc>
          <w:tcPr>
            <w:tcW w:w="13860" w:type="dxa"/>
            <w:gridSpan w:val="8"/>
            <w:tcBorders>
              <w:top w:val="nil"/>
              <w:left w:val="nil"/>
              <w:bottom w:val="nil"/>
              <w:right w:val="nil"/>
            </w:tcBorders>
            <w:shd w:val="clear" w:color="auto" w:fill="FFFFFF"/>
            <w:noWrap w:val="0"/>
            <w:vAlign w:val="center"/>
          </w:tcPr>
          <w:p w14:paraId="31661F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bookmarkStart w:id="0" w:name="_GoBack"/>
            <w:bookmarkEnd w:id="0"/>
            <w:r>
              <w:rPr>
                <w:rStyle w:val="9"/>
                <w:rFonts w:hint="eastAsia" w:ascii="方正小标宋简体" w:hAnsi="方正小标宋简体" w:eastAsia="方正小标宋简体" w:cs="方正小标宋简体"/>
                <w:i w:val="0"/>
                <w:iCs w:val="0"/>
                <w:caps w:val="0"/>
                <w:color w:val="auto"/>
                <w:spacing w:val="0"/>
                <w:sz w:val="44"/>
                <w:szCs w:val="44"/>
              </w:rPr>
              <w:t>行政处罚公示</w:t>
            </w:r>
          </w:p>
        </w:tc>
      </w:tr>
      <w:tr w14:paraId="2072EE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56" w:hRule="atLeast"/>
        </w:trPr>
        <w:tc>
          <w:tcPr>
            <w:tcW w:w="60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5D6E0E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序号</w:t>
            </w:r>
          </w:p>
        </w:tc>
        <w:tc>
          <w:tcPr>
            <w:tcW w:w="106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207BF8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行政相对人名称</w:t>
            </w:r>
          </w:p>
        </w:tc>
        <w:tc>
          <w:tcPr>
            <w:tcW w:w="2304"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21EE72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行政处罚决定书文号</w:t>
            </w:r>
          </w:p>
        </w:tc>
        <w:tc>
          <w:tcPr>
            <w:tcW w:w="1932"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090C34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违法事实</w:t>
            </w:r>
          </w:p>
        </w:tc>
        <w:tc>
          <w:tcPr>
            <w:tcW w:w="2035"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2F8E86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处罚依据</w:t>
            </w:r>
          </w:p>
        </w:tc>
        <w:tc>
          <w:tcPr>
            <w:tcW w:w="121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04B193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处罚类别</w:t>
            </w:r>
          </w:p>
        </w:tc>
        <w:tc>
          <w:tcPr>
            <w:tcW w:w="1781"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71F806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罚款金额（元）</w:t>
            </w:r>
          </w:p>
        </w:tc>
        <w:tc>
          <w:tcPr>
            <w:tcW w:w="2918"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141402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处罚决定日期</w:t>
            </w:r>
          </w:p>
        </w:tc>
      </w:tr>
      <w:tr w14:paraId="4FE3B2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19" w:hRule="atLeast"/>
        </w:trPr>
        <w:tc>
          <w:tcPr>
            <w:tcW w:w="60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1B9527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19"/>
                <w:szCs w:val="19"/>
              </w:rPr>
            </w:pPr>
            <w:r>
              <w:rPr>
                <w:rFonts w:hint="eastAsia" w:ascii="宋体" w:hAnsi="宋体" w:cs="宋体"/>
                <w:i w:val="0"/>
                <w:iCs w:val="0"/>
                <w:caps w:val="0"/>
                <w:color w:val="auto"/>
                <w:spacing w:val="0"/>
                <w:sz w:val="20"/>
                <w:szCs w:val="20"/>
                <w:lang w:val="en-US" w:eastAsia="zh-CN"/>
              </w:rPr>
              <w:t>1</w:t>
            </w:r>
          </w:p>
        </w:tc>
        <w:tc>
          <w:tcPr>
            <w:tcW w:w="106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743EF6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cs="宋体"/>
                <w:i w:val="0"/>
                <w:iCs w:val="0"/>
                <w:caps w:val="0"/>
                <w:color w:val="auto"/>
                <w:spacing w:val="0"/>
                <w:sz w:val="20"/>
                <w:szCs w:val="20"/>
                <w:lang w:val="en-US" w:eastAsia="zh-CN"/>
              </w:rPr>
              <w:t>武汉建银华腾汽车销售有限公司安全管理人员邬娟</w:t>
            </w:r>
          </w:p>
        </w:tc>
        <w:tc>
          <w:tcPr>
            <w:tcW w:w="2304"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4E4C54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   武  ）应急罚〔  2025 〕13050</w:t>
            </w:r>
            <w:r>
              <w:rPr>
                <w:rFonts w:hint="eastAsia" w:ascii="宋体" w:hAnsi="宋体" w:cs="宋体"/>
                <w:i w:val="0"/>
                <w:iCs w:val="0"/>
                <w:caps w:val="0"/>
                <w:color w:val="auto"/>
                <w:spacing w:val="0"/>
                <w:sz w:val="20"/>
                <w:szCs w:val="20"/>
                <w:lang w:val="en-US" w:eastAsia="zh-CN"/>
              </w:rPr>
              <w:t>1</w:t>
            </w:r>
            <w:r>
              <w:rPr>
                <w:rFonts w:hint="eastAsia" w:ascii="宋体" w:hAnsi="宋体" w:eastAsia="宋体" w:cs="宋体"/>
                <w:i w:val="0"/>
                <w:iCs w:val="0"/>
                <w:caps w:val="0"/>
                <w:color w:val="auto"/>
                <w:spacing w:val="0"/>
                <w:sz w:val="20"/>
                <w:szCs w:val="20"/>
                <w:lang w:val="en-US" w:eastAsia="zh-CN"/>
              </w:rPr>
              <w:t>00</w:t>
            </w:r>
            <w:r>
              <w:rPr>
                <w:rFonts w:hint="eastAsia" w:ascii="宋体" w:hAnsi="宋体" w:cs="宋体"/>
                <w:i w:val="0"/>
                <w:iCs w:val="0"/>
                <w:caps w:val="0"/>
                <w:color w:val="auto"/>
                <w:spacing w:val="0"/>
                <w:sz w:val="20"/>
                <w:szCs w:val="20"/>
                <w:lang w:val="en-US" w:eastAsia="zh-CN"/>
              </w:rPr>
              <w:t>09</w:t>
            </w:r>
            <w:r>
              <w:rPr>
                <w:rFonts w:hint="eastAsia" w:ascii="宋体" w:hAnsi="宋体" w:eastAsia="宋体" w:cs="宋体"/>
                <w:i w:val="0"/>
                <w:iCs w:val="0"/>
                <w:caps w:val="0"/>
                <w:color w:val="auto"/>
                <w:spacing w:val="0"/>
                <w:sz w:val="20"/>
                <w:szCs w:val="20"/>
                <w:lang w:val="en-US" w:eastAsia="zh-CN"/>
              </w:rPr>
              <w:t>号</w:t>
            </w:r>
          </w:p>
        </w:tc>
        <w:tc>
          <w:tcPr>
            <w:tcW w:w="1932"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1B48AABB">
            <w:pPr>
              <w:keepNext w:val="0"/>
              <w:keepLines w:val="0"/>
              <w:widowControl/>
              <w:suppressLineNumbers w:val="0"/>
              <w:jc w:val="left"/>
              <w:textAlignment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2025年9月5日，市应急管理综合执法支队执法人员对武汉建银华腾汽车销售有限公司开展执法检查时，发现该公司门店装修外包项目现场，外包公司（湖北红昱建设工程有限公司）有1名操作人员曾国青，特种作业操作证过期未复审开展电焊焊接作业，武汉建银华腾汽车销售有限公司安全管理人员现场监火人(安全生产管理人员)邬娟未按公司要求到现场监督管理，未严格履行“检查本单位的安全生产状况，及时排查生产安全事故隐患，提出改进安全生产管理的建议”的安全生产管理职责</w:t>
            </w:r>
            <w:r>
              <w:rPr>
                <w:rFonts w:hint="eastAsia" w:ascii="宋体" w:hAnsi="宋体" w:cs="宋体"/>
                <w:i w:val="0"/>
                <w:iCs w:val="0"/>
                <w:caps w:val="0"/>
                <w:color w:val="auto"/>
                <w:spacing w:val="0"/>
                <w:sz w:val="20"/>
                <w:szCs w:val="20"/>
                <w:lang w:val="en-US" w:eastAsia="zh-CN"/>
              </w:rPr>
              <w:t>。</w:t>
            </w:r>
          </w:p>
        </w:tc>
        <w:tc>
          <w:tcPr>
            <w:tcW w:w="2035"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0AAC39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《中华人民共和国安全生产法》第九十六条</w:t>
            </w:r>
          </w:p>
        </w:tc>
        <w:tc>
          <w:tcPr>
            <w:tcW w:w="121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4595AE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罚款</w:t>
            </w:r>
          </w:p>
        </w:tc>
        <w:tc>
          <w:tcPr>
            <w:tcW w:w="1781"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1900E8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cs="宋体"/>
                <w:i w:val="0"/>
                <w:iCs w:val="0"/>
                <w:caps w:val="0"/>
                <w:color w:val="auto"/>
                <w:spacing w:val="0"/>
                <w:sz w:val="20"/>
                <w:szCs w:val="20"/>
                <w:lang w:val="en-US" w:eastAsia="zh-CN"/>
              </w:rPr>
              <w:t>12500</w:t>
            </w:r>
            <w:r>
              <w:rPr>
                <w:rFonts w:hint="eastAsia" w:ascii="宋体" w:hAnsi="宋体" w:eastAsia="宋体" w:cs="宋体"/>
                <w:i w:val="0"/>
                <w:iCs w:val="0"/>
                <w:caps w:val="0"/>
                <w:color w:val="auto"/>
                <w:spacing w:val="0"/>
                <w:sz w:val="20"/>
                <w:szCs w:val="20"/>
                <w:lang w:val="en-US" w:eastAsia="zh-CN"/>
              </w:rPr>
              <w:t>.00</w:t>
            </w:r>
          </w:p>
        </w:tc>
        <w:tc>
          <w:tcPr>
            <w:tcW w:w="2918"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76842C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202</w:t>
            </w:r>
            <w:r>
              <w:rPr>
                <w:rFonts w:hint="eastAsia" w:ascii="宋体" w:hAnsi="宋体" w:cs="宋体"/>
                <w:i w:val="0"/>
                <w:iCs w:val="0"/>
                <w:caps w:val="0"/>
                <w:color w:val="auto"/>
                <w:spacing w:val="0"/>
                <w:sz w:val="20"/>
                <w:szCs w:val="20"/>
                <w:lang w:val="en-US" w:eastAsia="zh-CN"/>
              </w:rPr>
              <w:t>5.11.5</w:t>
            </w:r>
          </w:p>
        </w:tc>
      </w:tr>
    </w:tbl>
    <w:p w14:paraId="6220A4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iberation Sans">
    <w:altName w:val="华文仿宋"/>
    <w:panose1 w:val="00000000000000000000"/>
    <w:charset w:val="00"/>
    <w:family w:val="swiss"/>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87718"/>
    <w:rsid w:val="10DB032D"/>
    <w:rsid w:val="1AB673F0"/>
    <w:rsid w:val="1C6F468E"/>
    <w:rsid w:val="36D9D878"/>
    <w:rsid w:val="3CBF01DE"/>
    <w:rsid w:val="474B1B4C"/>
    <w:rsid w:val="47C81250"/>
    <w:rsid w:val="4BCF3E0F"/>
    <w:rsid w:val="51AD1B63"/>
    <w:rsid w:val="529E5DFA"/>
    <w:rsid w:val="5F332BBC"/>
    <w:rsid w:val="644B7717"/>
    <w:rsid w:val="6E136EC3"/>
    <w:rsid w:val="6F485D42"/>
    <w:rsid w:val="78960D41"/>
    <w:rsid w:val="78B94A20"/>
    <w:rsid w:val="790D6F0A"/>
    <w:rsid w:val="7FC4E371"/>
    <w:rsid w:val="8F4DC85A"/>
    <w:rsid w:val="97DDEF08"/>
    <w:rsid w:val="9CFFD70F"/>
    <w:rsid w:val="9DFFB412"/>
    <w:rsid w:val="BDB794AB"/>
    <w:rsid w:val="DBEFB603"/>
    <w:rsid w:val="FAEDDF34"/>
    <w:rsid w:val="FD2FF548"/>
    <w:rsid w:val="FEEF4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List"/>
    <w:basedOn w:val="4"/>
    <w:qFormat/>
    <w:uiPriority w:val="0"/>
  </w:style>
  <w:style w:type="paragraph" w:styleId="6">
    <w:name w:val="Normal (Web)"/>
    <w:basedOn w:val="1"/>
    <w:qFormat/>
    <w:uiPriority w:val="0"/>
    <w:rPr>
      <w:sz w:val="24"/>
    </w:rPr>
  </w:style>
  <w:style w:type="character" w:styleId="9">
    <w:name w:val="Strong"/>
    <w:basedOn w:val="8"/>
    <w:qFormat/>
    <w:uiPriority w:val="0"/>
    <w:rPr>
      <w:b/>
    </w:rPr>
  </w:style>
  <w:style w:type="character" w:customStyle="1" w:styleId="10">
    <w:name w:val="默认段落字体1"/>
    <w:qFormat/>
    <w:uiPriority w:val="0"/>
  </w:style>
  <w:style w:type="paragraph" w:customStyle="1" w:styleId="11">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324</Words>
  <Characters>354</Characters>
  <TotalTime>2</TotalTime>
  <ScaleCrop>false</ScaleCrop>
  <LinksUpToDate>false</LinksUpToDate>
  <CharactersWithSpaces>362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2018-11-29T01:47:00Z</dcterms:created>
  <dc:creator>user</dc:creator>
  <cp:lastModifiedBy>LYT</cp:lastModifiedBy>
  <cp:lastPrinted>2024-11-07T10:42:00Z</cp:lastPrinted>
  <dcterms:modified xsi:type="dcterms:W3CDTF">2025-11-13T08:21:21Z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98DA34CFEEFB46298DE256F58F784F66_13</vt:lpwstr>
  </property>
  <property fmtid="{D5CDD505-2E9C-101B-9397-08002B2CF9AE}" pid="4" name="KSOTemplateDocerSaveRecord">
    <vt:lpwstr>eyJoZGlkIjoiNDg2OTFkNWE3Y2MwNWM3YzYzOWRhZjRmOTQyZjlmMDgiLCJ1c2VySWQiOiIxMzY2MzMxMDM5In0=</vt:lpwstr>
  </property>
</Properties>
</file>