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F89F">
      <w:pPr>
        <w:jc w:val="left"/>
        <w:rPr>
          <w:rFonts w:hint="default" w:ascii="Times New Roman" w:hAnsi="Times New Roman" w:eastAsia="华文中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华文中宋" w:cs="Times New Roman"/>
          <w:sz w:val="28"/>
          <w:szCs w:val="28"/>
        </w:rPr>
        <w:t>附件</w:t>
      </w:r>
    </w:p>
    <w:p w14:paraId="6D16C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华文中宋" w:cs="Times New Roman"/>
          <w:sz w:val="36"/>
          <w:szCs w:val="36"/>
          <w:lang w:eastAsia="zh-CN"/>
        </w:rPr>
        <w:t>2025年</w:t>
      </w:r>
      <w:r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  <w:t>市应急管理局议提案办理情况一览表</w:t>
      </w:r>
    </w:p>
    <w:bookmarkEnd w:id="0"/>
    <w:tbl>
      <w:tblPr>
        <w:tblStyle w:val="5"/>
        <w:tblW w:w="13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317"/>
        <w:gridCol w:w="7030"/>
        <w:gridCol w:w="1781"/>
        <w:gridCol w:w="1781"/>
      </w:tblGrid>
      <w:tr w14:paraId="4858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96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9F6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CE6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议题案名称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0CC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办理类别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FCA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eastAsia="zh-CN"/>
              </w:rPr>
              <w:t>办理情况</w:t>
            </w:r>
          </w:p>
        </w:tc>
      </w:tr>
      <w:tr w14:paraId="5631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E2A6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8"/>
                <w:szCs w:val="28"/>
                <w:lang w:eastAsia="zh-CN"/>
              </w:rPr>
              <w:t>市人大议案、建议（</w:t>
            </w: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8"/>
                <w:szCs w:val="28"/>
                <w:lang w:eastAsia="zh-CN"/>
              </w:rPr>
              <w:t>）</w:t>
            </w:r>
          </w:p>
        </w:tc>
      </w:tr>
      <w:tr w14:paraId="7096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BFA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DB8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市人大议案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521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关于加快打造低空经济发展高地案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439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068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在办</w:t>
            </w:r>
          </w:p>
        </w:tc>
      </w:tr>
      <w:tr w14:paraId="4F8E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C8D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E9B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JY20250057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642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关于深化武汉韧性安全城市建设的若干建议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420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主办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CCE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1EC0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69E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BE5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JY20250191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7B3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关于在我市江河湖区域建设智能防溺水设施，形成“人防、物防、技防”三位一体的防溺水系统的建议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AAE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主办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2C8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20DB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CE7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2780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JY20250006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D91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关于武汉市闲置隔离点、“平疫结合”医院改造利用的建议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9DA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484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4232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38D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233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JY20250122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AC3F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关于夯实能源保供基础 推动能源低碳转型 助力武汉加快“三个优势转化”的建议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7A4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0CF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3A54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80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806A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JY20250167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2BF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关于有序开禁燃放烟花爆竹的建议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61C0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638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0D6C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A1D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689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JY20250172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73B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关于建立多层次校园安全保障体系的建议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422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6AB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5DDF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4F2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61C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JY20250239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DED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关于进一步规范成品油市场健康有序发展的建议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8A4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2BB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31D3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846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5EC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JY20250273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485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关于构建武汉危化品船舶洗舱站运营管理的建议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0BF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0F3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16B6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0B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912B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JY20250345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A63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关于加快搭建武汉市成品油综合智慧监管平台的建议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ADE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ED7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4A30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482A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935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JY20250362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36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关于推动氢能产业高质量发展的建议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8B1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3156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745C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CC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省人大建议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8"/>
                <w:szCs w:val="28"/>
                <w:lang w:val="en-US" w:eastAsia="zh-CN"/>
              </w:rPr>
              <w:t>1件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8"/>
                <w:szCs w:val="28"/>
                <w:lang w:eastAsia="zh-CN"/>
              </w:rPr>
              <w:t>）</w:t>
            </w:r>
          </w:p>
        </w:tc>
      </w:tr>
      <w:tr w14:paraId="14E9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900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71F8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省人大建议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20250220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6DB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关于推动湖北低空经济发展的建议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92B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23CD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69E3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2FC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市政协提案（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件）</w:t>
            </w:r>
          </w:p>
        </w:tc>
      </w:tr>
      <w:tr w14:paraId="681D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DDE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68D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市政协提案20250385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ECB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关于推进区域性智慧预防与应急数智化建设的建议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DDD0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主办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93F6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仿宋" w:cs="黑体"/>
                <w:b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1993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396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667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市政协提案20250015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CE5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关于优化乡村基层治理，建设宜居宜业和美乡村的建议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2C8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9B4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09BC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F9C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ADC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市政协提案20250198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958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关于进一步加强新能源汽车地下停车场消防安全的建议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F63D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149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0DB9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73B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825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市政协提案20250293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A99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关于打造“家庭-学校-社会”三位一体预防儿童意外伤害的建议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FE1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764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  <w:tr w14:paraId="3076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8D8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8"/>
                <w:szCs w:val="28"/>
                <w:lang w:eastAsia="zh-CN"/>
              </w:rPr>
              <w:t>省政协提案（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8"/>
                <w:szCs w:val="28"/>
                <w:lang w:val="en-US" w:eastAsia="zh-CN"/>
              </w:rPr>
              <w:t>1件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28"/>
                <w:szCs w:val="28"/>
                <w:lang w:eastAsia="zh-CN"/>
              </w:rPr>
              <w:t>）</w:t>
            </w:r>
          </w:p>
        </w:tc>
      </w:tr>
      <w:tr w14:paraId="6A2D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514A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6FB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省政协提案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20250069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537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发挥我省北斗产业优势，打造全国北斗产业创新发展示范区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B62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A62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办复</w:t>
            </w:r>
          </w:p>
        </w:tc>
      </w:tr>
    </w:tbl>
    <w:p w14:paraId="51D84510"/>
    <w:sectPr>
      <w:pgSz w:w="16838" w:h="11906" w:orient="landscape"/>
      <w:pgMar w:top="1797" w:right="1440" w:bottom="1453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B72B6"/>
    <w:rsid w:val="092B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2025-09-29T05:43:00Z</dcterms:created>
  <dc:creator>LYT</dc:creator>
  <cp:lastModifiedBy>LYT</cp:lastModifiedBy>
  <dcterms:modified xsi:type="dcterms:W3CDTF">2025-09-29T05:45:00Z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01A1F61E90B747F7B2C744CF53A8BE0E_11</vt:lpwstr>
  </property>
  <property fmtid="{D5CDD505-2E9C-101B-9397-08002B2CF9AE}" pid="4" name="KSOTemplateDocerSaveRecord">
    <vt:lpwstr>eyJoZGlkIjoiMzEwNTM5NzYwMDRjMzkwZTVkZjY2ODkwMGIxNGU0OTUiLCJ1c2VySWQiOiIzNTg0NjgzMjcifQ==</vt:lpwstr>
  </property>
</Properties>
</file>